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D965ED" w14:textId="77777777" w:rsidR="009E4DFE" w:rsidRPr="00AF42C9" w:rsidRDefault="009E4DFE" w:rsidP="009E4DFE">
      <w:pPr>
        <w:pStyle w:val="NormalWeb"/>
        <w:spacing w:before="240" w:beforeAutospacing="0" w:after="240" w:afterAutospacing="0"/>
        <w:rPr>
          <w:rFonts w:ascii="Century Gothic" w:hAnsi="Century Gothic" w:cstheme="minorHAnsi"/>
          <w:color w:val="000000"/>
          <w:sz w:val="22"/>
          <w:szCs w:val="22"/>
        </w:rPr>
      </w:pPr>
      <w:r w:rsidRPr="00AF42C9">
        <w:rPr>
          <w:rFonts w:ascii="Century Gothic" w:hAnsi="Century Gothic" w:cstheme="minorHAnsi"/>
          <w:color w:val="000000"/>
          <w:sz w:val="22"/>
          <w:szCs w:val="22"/>
          <w:highlight w:val="yellow"/>
        </w:rPr>
        <w:t>[DATE]</w:t>
      </w:r>
    </w:p>
    <w:p w14:paraId="60281A66" w14:textId="77777777" w:rsidR="009E4DFE" w:rsidRPr="00AF42C9" w:rsidRDefault="009E4DFE" w:rsidP="009E4DFE">
      <w:pPr>
        <w:pStyle w:val="NormalWeb"/>
        <w:spacing w:before="240" w:beforeAutospacing="0" w:after="240" w:afterAutospacing="0"/>
        <w:rPr>
          <w:rFonts w:ascii="Century Gothic" w:hAnsi="Century Gothic" w:cstheme="minorHAnsi"/>
          <w:color w:val="000000"/>
          <w:sz w:val="22"/>
          <w:szCs w:val="22"/>
        </w:rPr>
      </w:pPr>
      <w:r w:rsidRPr="00AF42C9">
        <w:rPr>
          <w:rFonts w:ascii="Century Gothic" w:hAnsi="Century Gothic" w:cstheme="minorHAnsi"/>
          <w:color w:val="000000"/>
          <w:sz w:val="22"/>
          <w:szCs w:val="22"/>
        </w:rPr>
        <w:t xml:space="preserve">The Honorable Joseph M. </w:t>
      </w:r>
      <w:proofErr w:type="spellStart"/>
      <w:r w:rsidRPr="00AF42C9">
        <w:rPr>
          <w:rFonts w:ascii="Century Gothic" w:hAnsi="Century Gothic" w:cstheme="minorHAnsi"/>
          <w:color w:val="000000"/>
          <w:sz w:val="22"/>
          <w:szCs w:val="22"/>
        </w:rPr>
        <w:t>Otting</w:t>
      </w:r>
      <w:proofErr w:type="spellEnd"/>
    </w:p>
    <w:p w14:paraId="7D89AB12" w14:textId="77777777" w:rsidR="009E4DFE" w:rsidRPr="00AF42C9" w:rsidRDefault="009E4DFE" w:rsidP="009E4DFE">
      <w:pPr>
        <w:pStyle w:val="NormalWeb"/>
        <w:spacing w:before="0" w:beforeAutospacing="0" w:after="0" w:afterAutospacing="0"/>
        <w:rPr>
          <w:rFonts w:ascii="Century Gothic" w:hAnsi="Century Gothic" w:cstheme="minorHAnsi"/>
          <w:color w:val="000000"/>
          <w:sz w:val="22"/>
          <w:szCs w:val="22"/>
        </w:rPr>
      </w:pPr>
      <w:r w:rsidRPr="00AF42C9">
        <w:rPr>
          <w:rFonts w:ascii="Century Gothic" w:hAnsi="Century Gothic" w:cstheme="minorHAnsi"/>
          <w:color w:val="000000"/>
          <w:sz w:val="22"/>
          <w:szCs w:val="22"/>
        </w:rPr>
        <w:t>Comptroller</w:t>
      </w:r>
    </w:p>
    <w:p w14:paraId="2574C096" w14:textId="77777777" w:rsidR="00902399" w:rsidRPr="00AF42C9" w:rsidRDefault="009E4DFE">
      <w:pPr>
        <w:rPr>
          <w:rFonts w:ascii="Century Gothic" w:hAnsi="Century Gothic" w:cstheme="minorHAnsi"/>
          <w:color w:val="333333"/>
          <w:shd w:val="clear" w:color="auto" w:fill="FFFFFF"/>
        </w:rPr>
      </w:pPr>
      <w:r w:rsidRPr="00AF42C9">
        <w:rPr>
          <w:rFonts w:ascii="Century Gothic" w:hAnsi="Century Gothic" w:cstheme="minorHAnsi"/>
          <w:color w:val="333333"/>
          <w:shd w:val="clear" w:color="auto" w:fill="FFFFFF"/>
        </w:rPr>
        <w:t>Office of the Comptroller of the Currency,</w:t>
      </w:r>
      <w:r w:rsidRPr="00AF42C9">
        <w:rPr>
          <w:rFonts w:ascii="Century Gothic" w:hAnsi="Century Gothic" w:cstheme="minorHAnsi"/>
          <w:color w:val="333333"/>
          <w:shd w:val="clear" w:color="auto" w:fill="FFFFFF"/>
        </w:rPr>
        <w:br/>
        <w:t xml:space="preserve"> 400 7th Street SW, Suite 3E-218</w:t>
      </w:r>
      <w:r w:rsidRPr="00AF42C9">
        <w:rPr>
          <w:rFonts w:ascii="Century Gothic" w:hAnsi="Century Gothic" w:cstheme="minorHAnsi"/>
          <w:color w:val="333333"/>
          <w:shd w:val="clear" w:color="auto" w:fill="FFFFFF"/>
        </w:rPr>
        <w:br/>
        <w:t>Washington, DC 20219.</w:t>
      </w:r>
    </w:p>
    <w:p w14:paraId="0B0CF577" w14:textId="77777777" w:rsidR="009E4DFE" w:rsidRPr="00AF42C9" w:rsidRDefault="009E4DFE">
      <w:pPr>
        <w:rPr>
          <w:rFonts w:ascii="Century Gothic" w:hAnsi="Century Gothic" w:cstheme="minorHAnsi"/>
          <w:color w:val="333333"/>
          <w:shd w:val="clear" w:color="auto" w:fill="FFFFFF"/>
        </w:rPr>
      </w:pPr>
      <w:r w:rsidRPr="00AF42C9">
        <w:rPr>
          <w:rFonts w:ascii="Century Gothic" w:hAnsi="Century Gothic" w:cstheme="minorHAnsi"/>
          <w:color w:val="333333"/>
          <w:shd w:val="clear" w:color="auto" w:fill="FFFFFF"/>
        </w:rPr>
        <w:t xml:space="preserve">Re: </w:t>
      </w:r>
      <w:r w:rsidRPr="00AF42C9">
        <w:rPr>
          <w:rFonts w:ascii="Century Gothic" w:hAnsi="Century Gothic" w:cstheme="minorHAnsi"/>
          <w:iCs/>
          <w:color w:val="333333"/>
          <w:shd w:val="clear" w:color="auto" w:fill="FFFFFF"/>
        </w:rPr>
        <w:t>Notice of Proposed Rulemaking, Community Reinvestment Act Regulations</w:t>
      </w:r>
      <w:r w:rsidRPr="00AF42C9">
        <w:rPr>
          <w:rFonts w:ascii="Century Gothic" w:hAnsi="Century Gothic" w:cstheme="minorHAnsi"/>
          <w:color w:val="333333"/>
          <w:shd w:val="clear" w:color="auto" w:fill="FFFFFF"/>
        </w:rPr>
        <w:t>, Docket ID OCC-2018-0008</w:t>
      </w:r>
    </w:p>
    <w:p w14:paraId="0B3187D6" w14:textId="6DED5B70" w:rsidR="009E4DFE" w:rsidRPr="00AF42C9" w:rsidRDefault="009E4DFE">
      <w:pPr>
        <w:rPr>
          <w:rFonts w:ascii="Century Gothic" w:hAnsi="Century Gothic" w:cstheme="minorHAnsi"/>
          <w:color w:val="333333"/>
          <w:shd w:val="clear" w:color="auto" w:fill="FFFFFF"/>
        </w:rPr>
      </w:pPr>
      <w:r w:rsidRPr="00AF42C9">
        <w:rPr>
          <w:rFonts w:ascii="Century Gothic" w:hAnsi="Century Gothic" w:cstheme="minorHAnsi"/>
          <w:color w:val="333333"/>
          <w:highlight w:val="yellow"/>
          <w:shd w:val="clear" w:color="auto" w:fill="FFFFFF"/>
        </w:rPr>
        <w:t>[Name of organization]</w:t>
      </w:r>
      <w:r w:rsidRPr="00AF42C9">
        <w:rPr>
          <w:rFonts w:ascii="Century Gothic" w:hAnsi="Century Gothic" w:cstheme="minorHAnsi"/>
          <w:color w:val="333333"/>
          <w:shd w:val="clear" w:color="auto" w:fill="FFFFFF"/>
        </w:rPr>
        <w:t xml:space="preserve"> </w:t>
      </w:r>
      <w:r w:rsidR="00AF42C9">
        <w:rPr>
          <w:rFonts w:ascii="Century Gothic" w:hAnsi="Century Gothic" w:cstheme="minorHAnsi"/>
          <w:color w:val="333333"/>
          <w:shd w:val="clear" w:color="auto" w:fill="FFFFFF"/>
        </w:rPr>
        <w:t>writes to comment with our</w:t>
      </w:r>
      <w:r w:rsidRPr="00AF42C9">
        <w:rPr>
          <w:rFonts w:ascii="Century Gothic" w:hAnsi="Century Gothic" w:cstheme="minorHAnsi"/>
          <w:color w:val="333333"/>
          <w:shd w:val="clear" w:color="auto" w:fill="FFFFFF"/>
        </w:rPr>
        <w:t xml:space="preserve"> concern</w:t>
      </w:r>
      <w:r w:rsidR="00AF42C9">
        <w:rPr>
          <w:rFonts w:ascii="Century Gothic" w:hAnsi="Century Gothic" w:cstheme="minorHAnsi"/>
          <w:color w:val="333333"/>
          <w:shd w:val="clear" w:color="auto" w:fill="FFFFFF"/>
        </w:rPr>
        <w:t>s</w:t>
      </w:r>
      <w:r w:rsidRPr="00AF42C9">
        <w:rPr>
          <w:rFonts w:ascii="Century Gothic" w:hAnsi="Century Gothic" w:cstheme="minorHAnsi"/>
          <w:color w:val="333333"/>
          <w:shd w:val="clear" w:color="auto" w:fill="FFFFFF"/>
        </w:rPr>
        <w:t xml:space="preserve"> about the proposed changes to the Community Reinvestment Act (C</w:t>
      </w:r>
      <w:r w:rsidR="00AF42F2" w:rsidRPr="00AF42C9">
        <w:rPr>
          <w:rFonts w:ascii="Century Gothic" w:hAnsi="Century Gothic" w:cstheme="minorHAnsi"/>
          <w:color w:val="333333"/>
          <w:shd w:val="clear" w:color="auto" w:fill="FFFFFF"/>
        </w:rPr>
        <w:t>RA).  The CRA, enacted in 1977,</w:t>
      </w:r>
      <w:r w:rsidRPr="00AF42C9">
        <w:rPr>
          <w:rFonts w:ascii="Century Gothic" w:hAnsi="Century Gothic" w:cstheme="minorHAnsi"/>
          <w:color w:val="333333"/>
          <w:shd w:val="clear" w:color="auto" w:fill="FFFFFF"/>
        </w:rPr>
        <w:t xml:space="preserve"> is intended to be a critical too</w:t>
      </w:r>
      <w:r w:rsidR="00AF42C9">
        <w:rPr>
          <w:rFonts w:ascii="Century Gothic" w:hAnsi="Century Gothic" w:cstheme="minorHAnsi"/>
          <w:color w:val="333333"/>
          <w:shd w:val="clear" w:color="auto" w:fill="FFFFFF"/>
        </w:rPr>
        <w:t>l</w:t>
      </w:r>
      <w:r w:rsidRPr="00AF42C9">
        <w:rPr>
          <w:rFonts w:ascii="Century Gothic" w:hAnsi="Century Gothic" w:cstheme="minorHAnsi"/>
          <w:color w:val="333333"/>
          <w:shd w:val="clear" w:color="auto" w:fill="FFFFFF"/>
        </w:rPr>
        <w:t xml:space="preserve"> to ensure banks lend, invest, and provide services </w:t>
      </w:r>
      <w:r w:rsidR="00AF42C9">
        <w:rPr>
          <w:rFonts w:ascii="Century Gothic" w:hAnsi="Century Gothic" w:cstheme="minorHAnsi"/>
          <w:color w:val="333333"/>
          <w:shd w:val="clear" w:color="auto" w:fill="FFFFFF"/>
        </w:rPr>
        <w:t xml:space="preserve">to </w:t>
      </w:r>
      <w:proofErr w:type="gramStart"/>
      <w:r w:rsidR="00AF42C9">
        <w:rPr>
          <w:rFonts w:ascii="Century Gothic" w:hAnsi="Century Gothic" w:cstheme="minorHAnsi"/>
          <w:color w:val="333333"/>
          <w:shd w:val="clear" w:color="auto" w:fill="FFFFFF"/>
        </w:rPr>
        <w:t>low income</w:t>
      </w:r>
      <w:proofErr w:type="gramEnd"/>
      <w:r w:rsidR="00AF42C9">
        <w:rPr>
          <w:rFonts w:ascii="Century Gothic" w:hAnsi="Century Gothic" w:cstheme="minorHAnsi"/>
          <w:color w:val="333333"/>
          <w:shd w:val="clear" w:color="auto" w:fill="FFFFFF"/>
        </w:rPr>
        <w:t xml:space="preserve"> people.</w:t>
      </w:r>
      <w:r w:rsidR="00AF42F2" w:rsidRPr="00AF42C9">
        <w:rPr>
          <w:rFonts w:ascii="Century Gothic" w:hAnsi="Century Gothic" w:cstheme="minorHAnsi"/>
          <w:color w:val="333333"/>
          <w:shd w:val="clear" w:color="auto" w:fill="FFFFFF"/>
        </w:rPr>
        <w:t xml:space="preserve"> The CRA, though imperfect, has been an important tool for catalyzing investment in low-income communities often beyond the reach of traditional bank business models.  We are disappointed that the proposed changes miss an opportunity to strengthen the CRA </w:t>
      </w:r>
      <w:r w:rsidR="00AF42C9">
        <w:rPr>
          <w:rFonts w:ascii="Century Gothic" w:hAnsi="Century Gothic" w:cstheme="minorHAnsi"/>
          <w:color w:val="333333"/>
          <w:shd w:val="clear" w:color="auto" w:fill="FFFFFF"/>
        </w:rPr>
        <w:t xml:space="preserve">while also missing an opportunity to </w:t>
      </w:r>
      <w:r w:rsidR="00BF5346">
        <w:rPr>
          <w:rFonts w:ascii="Century Gothic" w:hAnsi="Century Gothic" w:cstheme="minorHAnsi"/>
          <w:color w:val="333333"/>
          <w:shd w:val="clear" w:color="auto" w:fill="FFFFFF"/>
        </w:rPr>
        <w:t xml:space="preserve">invest in </w:t>
      </w:r>
      <w:r w:rsidR="00AF42C9">
        <w:rPr>
          <w:rFonts w:ascii="Century Gothic" w:hAnsi="Century Gothic" w:cstheme="minorHAnsi"/>
          <w:color w:val="333333"/>
          <w:shd w:val="clear" w:color="auto" w:fill="FFFFFF"/>
        </w:rPr>
        <w:t xml:space="preserve">communities </w:t>
      </w:r>
      <w:r w:rsidR="00BF5346">
        <w:rPr>
          <w:rFonts w:ascii="Century Gothic" w:hAnsi="Century Gothic" w:cstheme="minorHAnsi"/>
          <w:color w:val="333333"/>
          <w:shd w:val="clear" w:color="auto" w:fill="FFFFFF"/>
        </w:rPr>
        <w:t>that</w:t>
      </w:r>
      <w:r w:rsidR="00AF42C9">
        <w:rPr>
          <w:rFonts w:ascii="Century Gothic" w:hAnsi="Century Gothic" w:cstheme="minorHAnsi"/>
          <w:color w:val="333333"/>
          <w:shd w:val="clear" w:color="auto" w:fill="FFFFFF"/>
        </w:rPr>
        <w:t xml:space="preserve"> have </w:t>
      </w:r>
      <w:r w:rsidR="00BF5346">
        <w:rPr>
          <w:rFonts w:ascii="Century Gothic" w:hAnsi="Century Gothic" w:cstheme="minorHAnsi"/>
          <w:color w:val="333333"/>
          <w:shd w:val="clear" w:color="auto" w:fill="FFFFFF"/>
        </w:rPr>
        <w:t>lost out on</w:t>
      </w:r>
      <w:r w:rsidR="00AF42C9">
        <w:rPr>
          <w:rFonts w:ascii="Century Gothic" w:hAnsi="Century Gothic" w:cstheme="minorHAnsi"/>
          <w:color w:val="333333"/>
          <w:shd w:val="clear" w:color="auto" w:fill="FFFFFF"/>
        </w:rPr>
        <w:t xml:space="preserve"> CRA benefits as regulators have permitted the banking industry to consolidate</w:t>
      </w:r>
      <w:r w:rsidR="00BF5346">
        <w:rPr>
          <w:rFonts w:ascii="Century Gothic" w:hAnsi="Century Gothic" w:cstheme="minorHAnsi"/>
          <w:color w:val="333333"/>
          <w:shd w:val="clear" w:color="auto" w:fill="FFFFFF"/>
        </w:rPr>
        <w:t>, including many communities in small town and rural America</w:t>
      </w:r>
      <w:r w:rsidR="00AF42C9">
        <w:rPr>
          <w:rFonts w:ascii="Century Gothic" w:hAnsi="Century Gothic" w:cstheme="minorHAnsi"/>
          <w:color w:val="333333"/>
          <w:shd w:val="clear" w:color="auto" w:fill="FFFFFF"/>
        </w:rPr>
        <w:t xml:space="preserve">. </w:t>
      </w:r>
    </w:p>
    <w:p w14:paraId="0634D9AA" w14:textId="77777777" w:rsidR="00AF42F2" w:rsidRPr="00AF42C9" w:rsidRDefault="00AF42F2">
      <w:pPr>
        <w:rPr>
          <w:rFonts w:ascii="Century Gothic" w:hAnsi="Century Gothic" w:cstheme="minorHAnsi"/>
          <w:color w:val="333333"/>
          <w:shd w:val="clear" w:color="auto" w:fill="FFFFFF"/>
        </w:rPr>
      </w:pPr>
      <w:r w:rsidRPr="00AF42C9">
        <w:rPr>
          <w:rFonts w:ascii="Century Gothic" w:hAnsi="Century Gothic" w:cstheme="minorHAnsi"/>
          <w:color w:val="333333"/>
          <w:highlight w:val="yellow"/>
          <w:shd w:val="clear" w:color="auto" w:fill="FFFFFF"/>
        </w:rPr>
        <w:t>{</w:t>
      </w:r>
      <w:proofErr w:type="gramStart"/>
      <w:r w:rsidRPr="00AF42C9">
        <w:rPr>
          <w:rFonts w:ascii="Century Gothic" w:hAnsi="Century Gothic" w:cstheme="minorHAnsi"/>
          <w:color w:val="333333"/>
          <w:highlight w:val="yellow"/>
          <w:shd w:val="clear" w:color="auto" w:fill="FFFFFF"/>
        </w:rPr>
        <w:t>insert</w:t>
      </w:r>
      <w:proofErr w:type="gramEnd"/>
      <w:r w:rsidRPr="00AF42C9">
        <w:rPr>
          <w:rFonts w:ascii="Century Gothic" w:hAnsi="Century Gothic" w:cstheme="minorHAnsi"/>
          <w:color w:val="333333"/>
          <w:highlight w:val="yellow"/>
          <w:shd w:val="clear" w:color="auto" w:fill="FFFFFF"/>
        </w:rPr>
        <w:t xml:space="preserve"> a few sentences about your organization, the communities in which you work, and how you </w:t>
      </w:r>
      <w:r w:rsidR="00AF42C9">
        <w:rPr>
          <w:rFonts w:ascii="Century Gothic" w:hAnsi="Century Gothic" w:cstheme="minorHAnsi"/>
          <w:color w:val="333333"/>
          <w:highlight w:val="yellow"/>
          <w:shd w:val="clear" w:color="auto" w:fill="FFFFFF"/>
        </w:rPr>
        <w:t>CRA has worked or does not work to</w:t>
      </w:r>
      <w:r w:rsidRPr="00AF42C9">
        <w:rPr>
          <w:rFonts w:ascii="Century Gothic" w:hAnsi="Century Gothic" w:cstheme="minorHAnsi"/>
          <w:color w:val="333333"/>
          <w:highlight w:val="yellow"/>
          <w:shd w:val="clear" w:color="auto" w:fill="FFFFFF"/>
        </w:rPr>
        <w:t xml:space="preserve"> reach low-income communities</w:t>
      </w:r>
      <w:r w:rsidR="00AF42C9">
        <w:rPr>
          <w:rFonts w:ascii="Century Gothic" w:hAnsi="Century Gothic" w:cstheme="minorHAnsi"/>
          <w:color w:val="333333"/>
          <w:highlight w:val="yellow"/>
          <w:shd w:val="clear" w:color="auto" w:fill="FFFFFF"/>
        </w:rPr>
        <w:t xml:space="preserve"> in your area</w:t>
      </w:r>
      <w:r w:rsidRPr="00AF42C9">
        <w:rPr>
          <w:rFonts w:ascii="Century Gothic" w:hAnsi="Century Gothic" w:cstheme="minorHAnsi"/>
          <w:color w:val="333333"/>
          <w:highlight w:val="yellow"/>
          <w:shd w:val="clear" w:color="auto" w:fill="FFFFFF"/>
        </w:rPr>
        <w:t>}</w:t>
      </w:r>
    </w:p>
    <w:p w14:paraId="348EF5B9" w14:textId="6E60B477" w:rsidR="006143A9" w:rsidRDefault="003F29A1">
      <w:pPr>
        <w:rPr>
          <w:rFonts w:ascii="Century Gothic" w:hAnsi="Century Gothic" w:cstheme="minorHAnsi"/>
          <w:color w:val="333333"/>
          <w:shd w:val="clear" w:color="auto" w:fill="FFFFFF"/>
        </w:rPr>
      </w:pPr>
      <w:r>
        <w:rPr>
          <w:rFonts w:ascii="Century Gothic" w:hAnsi="Century Gothic" w:cstheme="minorHAnsi"/>
          <w:color w:val="333333"/>
          <w:shd w:val="clear" w:color="auto" w:fill="FFFFFF"/>
        </w:rPr>
        <w:t xml:space="preserve">We are supportive of the idea of modernizing CRA and particularly the sentiment that the good work of CRA be expanded to better serve existing beneficiaries </w:t>
      </w:r>
      <w:r w:rsidR="00BF5346">
        <w:rPr>
          <w:rFonts w:ascii="Century Gothic" w:hAnsi="Century Gothic" w:cstheme="minorHAnsi"/>
          <w:color w:val="333333"/>
          <w:shd w:val="clear" w:color="auto" w:fill="FFFFFF"/>
        </w:rPr>
        <w:t>with</w:t>
      </w:r>
      <w:r>
        <w:rPr>
          <w:rFonts w:ascii="Century Gothic" w:hAnsi="Century Gothic" w:cstheme="minorHAnsi"/>
          <w:color w:val="333333"/>
          <w:shd w:val="clear" w:color="auto" w:fill="FFFFFF"/>
        </w:rPr>
        <w:t xml:space="preserve"> additional investment, and to channel investments to </w:t>
      </w:r>
      <w:proofErr w:type="gramStart"/>
      <w:r w:rsidR="006A4187">
        <w:rPr>
          <w:rFonts w:ascii="Century Gothic" w:hAnsi="Century Gothic" w:cstheme="minorHAnsi"/>
          <w:color w:val="333333"/>
          <w:shd w:val="clear" w:color="auto" w:fill="FFFFFF"/>
        </w:rPr>
        <w:t>low income</w:t>
      </w:r>
      <w:proofErr w:type="gramEnd"/>
      <w:r w:rsidR="006A4187">
        <w:rPr>
          <w:rFonts w:ascii="Century Gothic" w:hAnsi="Century Gothic" w:cstheme="minorHAnsi"/>
          <w:color w:val="333333"/>
          <w:shd w:val="clear" w:color="auto" w:fill="FFFFFF"/>
        </w:rPr>
        <w:t xml:space="preserve"> people in </w:t>
      </w:r>
      <w:r>
        <w:rPr>
          <w:rFonts w:ascii="Century Gothic" w:hAnsi="Century Gothic" w:cstheme="minorHAnsi"/>
          <w:color w:val="333333"/>
          <w:shd w:val="clear" w:color="auto" w:fill="FFFFFF"/>
        </w:rPr>
        <w:t>areas where banks make loans but do not have branches or carry out communi</w:t>
      </w:r>
      <w:r w:rsidR="006A4187">
        <w:rPr>
          <w:rFonts w:ascii="Century Gothic" w:hAnsi="Century Gothic" w:cstheme="minorHAnsi"/>
          <w:color w:val="333333"/>
          <w:shd w:val="clear" w:color="auto" w:fill="FFFFFF"/>
        </w:rPr>
        <w:t>ty development-type investments</w:t>
      </w:r>
      <w:r>
        <w:rPr>
          <w:rFonts w:ascii="Century Gothic" w:hAnsi="Century Gothic" w:cstheme="minorHAnsi"/>
          <w:color w:val="333333"/>
          <w:shd w:val="clear" w:color="auto" w:fill="FFFFFF"/>
        </w:rPr>
        <w:t xml:space="preserve">. </w:t>
      </w:r>
      <w:r w:rsidR="006143A9">
        <w:rPr>
          <w:rFonts w:ascii="Century Gothic" w:hAnsi="Century Gothic" w:cstheme="minorHAnsi"/>
          <w:color w:val="333333"/>
          <w:shd w:val="clear" w:color="auto" w:fill="FFFFFF"/>
        </w:rPr>
        <w:t xml:space="preserve">Unfortunately, </w:t>
      </w:r>
      <w:r w:rsidR="00BF5346">
        <w:rPr>
          <w:rFonts w:ascii="Century Gothic" w:hAnsi="Century Gothic" w:cstheme="minorHAnsi"/>
          <w:color w:val="333333"/>
          <w:shd w:val="clear" w:color="auto" w:fill="FFFFFF"/>
        </w:rPr>
        <w:t>t</w:t>
      </w:r>
      <w:bookmarkStart w:id="0" w:name="_GoBack"/>
      <w:bookmarkEnd w:id="0"/>
      <w:r w:rsidR="006143A9">
        <w:rPr>
          <w:rFonts w:ascii="Century Gothic" w:hAnsi="Century Gothic" w:cstheme="minorHAnsi"/>
          <w:color w:val="333333"/>
          <w:shd w:val="clear" w:color="auto" w:fill="FFFFFF"/>
        </w:rPr>
        <w:t xml:space="preserve">his reform appears not to protect the current communities CRA has channeled investment to, and also appears to not effectively expand to currently neglected communities. </w:t>
      </w:r>
    </w:p>
    <w:p w14:paraId="6B757F10" w14:textId="77777777" w:rsidR="006143A9" w:rsidRPr="006A4187" w:rsidRDefault="006143A9" w:rsidP="006A4187">
      <w:pPr>
        <w:pStyle w:val="ListParagraph"/>
        <w:numPr>
          <w:ilvl w:val="0"/>
          <w:numId w:val="4"/>
        </w:numPr>
        <w:rPr>
          <w:rFonts w:ascii="Century Gothic" w:hAnsi="Century Gothic" w:cstheme="minorHAnsi"/>
          <w:b/>
          <w:color w:val="333333"/>
          <w:shd w:val="clear" w:color="auto" w:fill="FFFFFF"/>
        </w:rPr>
      </w:pPr>
      <w:r w:rsidRPr="006A4187">
        <w:rPr>
          <w:rFonts w:ascii="Century Gothic" w:hAnsi="Century Gothic" w:cstheme="minorHAnsi"/>
          <w:b/>
          <w:color w:val="333333"/>
          <w:shd w:val="clear" w:color="auto" w:fill="FFFFFF"/>
        </w:rPr>
        <w:t xml:space="preserve">Failure to maintain or expand investments </w:t>
      </w:r>
      <w:r w:rsidR="006A4187" w:rsidRPr="006A4187">
        <w:rPr>
          <w:rFonts w:ascii="Century Gothic" w:hAnsi="Century Gothic" w:cstheme="minorHAnsi"/>
          <w:b/>
          <w:color w:val="333333"/>
          <w:shd w:val="clear" w:color="auto" w:fill="FFFFFF"/>
        </w:rPr>
        <w:t>for low income people in</w:t>
      </w:r>
      <w:r w:rsidRPr="006A4187">
        <w:rPr>
          <w:rFonts w:ascii="Century Gothic" w:hAnsi="Century Gothic" w:cstheme="minorHAnsi"/>
          <w:b/>
          <w:color w:val="333333"/>
          <w:shd w:val="clear" w:color="auto" w:fill="FFFFFF"/>
        </w:rPr>
        <w:t xml:space="preserve"> communities </w:t>
      </w:r>
      <w:r w:rsidR="00CD20FC">
        <w:rPr>
          <w:rFonts w:ascii="Century Gothic" w:hAnsi="Century Gothic" w:cstheme="minorHAnsi"/>
          <w:b/>
          <w:color w:val="333333"/>
          <w:shd w:val="clear" w:color="auto" w:fill="FFFFFF"/>
        </w:rPr>
        <w:t xml:space="preserve">currently </w:t>
      </w:r>
      <w:r w:rsidRPr="006A4187">
        <w:rPr>
          <w:rFonts w:ascii="Century Gothic" w:hAnsi="Century Gothic" w:cstheme="minorHAnsi"/>
          <w:b/>
          <w:color w:val="333333"/>
          <w:shd w:val="clear" w:color="auto" w:fill="FFFFFF"/>
        </w:rPr>
        <w:t>receiving meaningful CRA investments</w:t>
      </w:r>
    </w:p>
    <w:p w14:paraId="1598863F" w14:textId="77777777" w:rsidR="00AF42F2" w:rsidRPr="00AF42C9" w:rsidRDefault="00AF42F2">
      <w:pPr>
        <w:rPr>
          <w:rFonts w:ascii="Century Gothic" w:hAnsi="Century Gothic" w:cstheme="minorHAnsi"/>
          <w:color w:val="333333"/>
          <w:shd w:val="clear" w:color="auto" w:fill="FFFFFF"/>
        </w:rPr>
      </w:pPr>
      <w:r w:rsidRPr="00AF42C9">
        <w:rPr>
          <w:rFonts w:ascii="Century Gothic" w:hAnsi="Century Gothic" w:cstheme="minorHAnsi"/>
          <w:color w:val="333333"/>
          <w:shd w:val="clear" w:color="auto" w:fill="FFFFFF"/>
        </w:rPr>
        <w:t xml:space="preserve">While there are many parts of the proposal that merit concern and reconsideration, the following </w:t>
      </w:r>
      <w:r w:rsidR="006128CA">
        <w:rPr>
          <w:rFonts w:ascii="Century Gothic" w:hAnsi="Century Gothic" w:cstheme="minorHAnsi"/>
          <w:color w:val="333333"/>
          <w:shd w:val="clear" w:color="auto" w:fill="FFFFFF"/>
        </w:rPr>
        <w:t>three</w:t>
      </w:r>
      <w:r w:rsidR="009C6B4A" w:rsidRPr="00AF42C9">
        <w:rPr>
          <w:rFonts w:ascii="Century Gothic" w:hAnsi="Century Gothic" w:cstheme="minorHAnsi"/>
          <w:color w:val="333333"/>
          <w:shd w:val="clear" w:color="auto" w:fill="FFFFFF"/>
        </w:rPr>
        <w:t xml:space="preserve"> </w:t>
      </w:r>
      <w:r w:rsidRPr="00AF42C9">
        <w:rPr>
          <w:rFonts w:ascii="Century Gothic" w:hAnsi="Century Gothic" w:cstheme="minorHAnsi"/>
          <w:color w:val="333333"/>
          <w:shd w:val="clear" w:color="auto" w:fill="FFFFFF"/>
        </w:rPr>
        <w:t xml:space="preserve">areas are the ones of particular importance. Each of them on their own is troubling, and combined, they are even more so because the sum of the effect is to move banks away from smaller, perhaps more complicated investments </w:t>
      </w:r>
      <w:r w:rsidR="006128CA">
        <w:rPr>
          <w:rFonts w:ascii="Century Gothic" w:hAnsi="Century Gothic" w:cstheme="minorHAnsi"/>
          <w:color w:val="333333"/>
          <w:shd w:val="clear" w:color="auto" w:fill="FFFFFF"/>
        </w:rPr>
        <w:t xml:space="preserve">in low income people </w:t>
      </w:r>
      <w:r w:rsidRPr="00AF42C9">
        <w:rPr>
          <w:rFonts w:ascii="Century Gothic" w:hAnsi="Century Gothic" w:cstheme="minorHAnsi"/>
          <w:color w:val="333333"/>
          <w:shd w:val="clear" w:color="auto" w:fill="FFFFFF"/>
        </w:rPr>
        <w:t xml:space="preserve">towards easier, larger transactions. </w:t>
      </w:r>
    </w:p>
    <w:p w14:paraId="1762D510" w14:textId="77777777" w:rsidR="006A4187" w:rsidRPr="006A4187" w:rsidRDefault="006A4187" w:rsidP="006A4187">
      <w:pPr>
        <w:pStyle w:val="ListParagraph"/>
        <w:numPr>
          <w:ilvl w:val="0"/>
          <w:numId w:val="1"/>
        </w:numPr>
        <w:rPr>
          <w:rFonts w:ascii="Century Gothic" w:hAnsi="Century Gothic"/>
        </w:rPr>
      </w:pPr>
      <w:r w:rsidRPr="006A4187">
        <w:rPr>
          <w:rFonts w:ascii="Century Gothic" w:hAnsi="Century Gothic"/>
        </w:rPr>
        <w:t xml:space="preserve">First, the proposal seems to prioritize big projects by evaluating banks’ ability to maximize an overall dollar amount of community reinvestment. This </w:t>
      </w:r>
      <w:r w:rsidR="000348B4">
        <w:rPr>
          <w:rFonts w:ascii="Century Gothic" w:hAnsi="Century Gothic"/>
        </w:rPr>
        <w:t>monetization of all activities, combined</w:t>
      </w:r>
      <w:r w:rsidRPr="006A4187">
        <w:rPr>
          <w:rFonts w:ascii="Century Gothic" w:hAnsi="Century Gothic"/>
        </w:rPr>
        <w:t xml:space="preserve"> with the expansion of activities and areas discussed below, will make it easier for banks to do fewer projects that would </w:t>
      </w:r>
      <w:r>
        <w:rPr>
          <w:rFonts w:ascii="Century Gothic" w:hAnsi="Century Gothic"/>
        </w:rPr>
        <w:t>more likely</w:t>
      </w:r>
      <w:r w:rsidRPr="006A4187">
        <w:rPr>
          <w:rFonts w:ascii="Century Gothic" w:hAnsi="Century Gothic"/>
        </w:rPr>
        <w:t xml:space="preserve"> </w:t>
      </w:r>
      <w:r>
        <w:rPr>
          <w:rFonts w:ascii="Century Gothic" w:hAnsi="Century Gothic"/>
        </w:rPr>
        <w:lastRenderedPageBreak/>
        <w:t>happen even without CRA</w:t>
      </w:r>
      <w:r w:rsidRPr="006A4187">
        <w:rPr>
          <w:rFonts w:ascii="Century Gothic" w:hAnsi="Century Gothic"/>
        </w:rPr>
        <w:t xml:space="preserve"> in the private market. Banks will then have less reason to engage in smaller, more challenging community reinvestment activities benefiting those Americans who could most use the investment.</w:t>
      </w:r>
    </w:p>
    <w:p w14:paraId="459486CD" w14:textId="77777777" w:rsidR="006128CA" w:rsidRPr="00AF42C9" w:rsidRDefault="006128CA" w:rsidP="006128CA">
      <w:pPr>
        <w:pStyle w:val="ListParagraph"/>
        <w:numPr>
          <w:ilvl w:val="0"/>
          <w:numId w:val="1"/>
        </w:numPr>
        <w:rPr>
          <w:rFonts w:ascii="Century Gothic" w:hAnsi="Century Gothic" w:cstheme="minorHAnsi"/>
          <w:color w:val="333333"/>
          <w:shd w:val="clear" w:color="auto" w:fill="FFFFFF"/>
        </w:rPr>
      </w:pPr>
      <w:r>
        <w:rPr>
          <w:rFonts w:ascii="Century Gothic" w:hAnsi="Century Gothic" w:cstheme="minorHAnsi"/>
          <w:color w:val="333333"/>
          <w:shd w:val="clear" w:color="auto" w:fill="FFFFFF"/>
        </w:rPr>
        <w:t>Second, d</w:t>
      </w:r>
      <w:r w:rsidRPr="00AF42C9">
        <w:rPr>
          <w:rFonts w:ascii="Century Gothic" w:hAnsi="Century Gothic" w:cstheme="minorHAnsi"/>
          <w:color w:val="333333"/>
          <w:shd w:val="clear" w:color="auto" w:fill="FFFFFF"/>
        </w:rPr>
        <w:t xml:space="preserve">eprioritizing community development activities both by removing </w:t>
      </w:r>
      <w:r>
        <w:rPr>
          <w:rFonts w:ascii="Century Gothic" w:hAnsi="Century Gothic" w:cstheme="minorHAnsi"/>
          <w:color w:val="333333"/>
          <w:shd w:val="clear" w:color="auto" w:fill="FFFFFF"/>
        </w:rPr>
        <w:t xml:space="preserve">them </w:t>
      </w:r>
      <w:r w:rsidRPr="00AF42C9">
        <w:rPr>
          <w:rFonts w:ascii="Century Gothic" w:hAnsi="Century Gothic" w:cstheme="minorHAnsi"/>
          <w:color w:val="333333"/>
          <w:shd w:val="clear" w:color="auto" w:fill="FFFFFF"/>
        </w:rPr>
        <w:t xml:space="preserve">from the definition of economic revitalization and adding to the list of CRA qualifying activities </w:t>
      </w:r>
      <w:r>
        <w:rPr>
          <w:rFonts w:ascii="Century Gothic" w:hAnsi="Century Gothic" w:cstheme="minorHAnsi"/>
          <w:color w:val="333333"/>
          <w:shd w:val="clear" w:color="auto" w:fill="FFFFFF"/>
        </w:rPr>
        <w:t>major infrastructure items</w:t>
      </w:r>
      <w:r w:rsidRPr="00AF42C9">
        <w:rPr>
          <w:rFonts w:ascii="Century Gothic" w:hAnsi="Century Gothic" w:cstheme="minorHAnsi"/>
          <w:color w:val="333333"/>
          <w:shd w:val="clear" w:color="auto" w:fill="FFFFFF"/>
        </w:rPr>
        <w:t xml:space="preserve"> stadiums, infrastructure and other things not directly tie</w:t>
      </w:r>
      <w:r>
        <w:rPr>
          <w:rFonts w:ascii="Century Gothic" w:hAnsi="Century Gothic" w:cstheme="minorHAnsi"/>
          <w:color w:val="333333"/>
          <w:shd w:val="clear" w:color="auto" w:fill="FFFFFF"/>
        </w:rPr>
        <w:t xml:space="preserve">d </w:t>
      </w:r>
      <w:r w:rsidRPr="00AF42C9">
        <w:rPr>
          <w:rFonts w:ascii="Century Gothic" w:hAnsi="Century Gothic" w:cstheme="minorHAnsi"/>
          <w:color w:val="333333"/>
          <w:shd w:val="clear" w:color="auto" w:fill="FFFFFF"/>
        </w:rPr>
        <w:t xml:space="preserve">to investing in low-income </w:t>
      </w:r>
      <w:r>
        <w:rPr>
          <w:rFonts w:ascii="Century Gothic" w:hAnsi="Century Gothic" w:cstheme="minorHAnsi"/>
          <w:color w:val="333333"/>
          <w:shd w:val="clear" w:color="auto" w:fill="FFFFFF"/>
        </w:rPr>
        <w:t>people. We are supportive of infrastructure investment in Appalachia – we need more of it. But those large projects are not wh</w:t>
      </w:r>
      <w:r w:rsidR="00BA0B99">
        <w:rPr>
          <w:rFonts w:ascii="Century Gothic" w:hAnsi="Century Gothic" w:cstheme="minorHAnsi"/>
          <w:color w:val="333333"/>
          <w:shd w:val="clear" w:color="auto" w:fill="FFFFFF"/>
        </w:rPr>
        <w:t>at CRA was designed to address; CRA</w:t>
      </w:r>
      <w:r>
        <w:rPr>
          <w:rFonts w:ascii="Century Gothic" w:hAnsi="Century Gothic" w:cstheme="minorHAnsi"/>
          <w:color w:val="333333"/>
          <w:shd w:val="clear" w:color="auto" w:fill="FFFFFF"/>
        </w:rPr>
        <w:t xml:space="preserve"> investment </w:t>
      </w:r>
      <w:r w:rsidR="00BA0B99">
        <w:rPr>
          <w:rFonts w:ascii="Century Gothic" w:hAnsi="Century Gothic" w:cstheme="minorHAnsi"/>
          <w:color w:val="333333"/>
          <w:shd w:val="clear" w:color="auto" w:fill="FFFFFF"/>
        </w:rPr>
        <w:t>done right could boost Appalachia’s</w:t>
      </w:r>
      <w:r>
        <w:rPr>
          <w:rFonts w:ascii="Century Gothic" w:hAnsi="Century Gothic" w:cstheme="minorHAnsi"/>
          <w:color w:val="333333"/>
          <w:shd w:val="clear" w:color="auto" w:fill="FFFFFF"/>
        </w:rPr>
        <w:t xml:space="preserve"> </w:t>
      </w:r>
      <w:proofErr w:type="gramStart"/>
      <w:r>
        <w:rPr>
          <w:rFonts w:ascii="Century Gothic" w:hAnsi="Century Gothic" w:cstheme="minorHAnsi"/>
          <w:color w:val="333333"/>
          <w:shd w:val="clear" w:color="auto" w:fill="FFFFFF"/>
        </w:rPr>
        <w:t>low income</w:t>
      </w:r>
      <w:proofErr w:type="gramEnd"/>
      <w:r>
        <w:rPr>
          <w:rFonts w:ascii="Century Gothic" w:hAnsi="Century Gothic" w:cstheme="minorHAnsi"/>
          <w:color w:val="333333"/>
          <w:shd w:val="clear" w:color="auto" w:fill="FFFFFF"/>
        </w:rPr>
        <w:t xml:space="preserve"> people and businesses. </w:t>
      </w:r>
    </w:p>
    <w:p w14:paraId="6E0444F4" w14:textId="77777777" w:rsidR="000348B4" w:rsidRDefault="006128CA" w:rsidP="006A4187">
      <w:pPr>
        <w:pStyle w:val="ListParagraph"/>
        <w:numPr>
          <w:ilvl w:val="0"/>
          <w:numId w:val="1"/>
        </w:numPr>
        <w:rPr>
          <w:rFonts w:ascii="Century Gothic" w:hAnsi="Century Gothic" w:cstheme="minorHAnsi"/>
          <w:color w:val="333333"/>
          <w:shd w:val="clear" w:color="auto" w:fill="FFFFFF"/>
        </w:rPr>
      </w:pPr>
      <w:r>
        <w:rPr>
          <w:rFonts w:ascii="Century Gothic" w:hAnsi="Century Gothic" w:cstheme="minorHAnsi"/>
          <w:color w:val="333333"/>
          <w:shd w:val="clear" w:color="auto" w:fill="FFFFFF"/>
        </w:rPr>
        <w:t>Third, the</w:t>
      </w:r>
      <w:r w:rsidR="007B0C6B" w:rsidRPr="006128CA">
        <w:rPr>
          <w:rFonts w:ascii="Century Gothic" w:hAnsi="Century Gothic" w:cstheme="minorHAnsi"/>
          <w:color w:val="333333"/>
          <w:shd w:val="clear" w:color="auto" w:fill="FFFFFF"/>
        </w:rPr>
        <w:t xml:space="preserve"> proposal requires high CRA performance in only 51% of the bank’s assessment are</w:t>
      </w:r>
      <w:r>
        <w:rPr>
          <w:rFonts w:ascii="Century Gothic" w:hAnsi="Century Gothic" w:cstheme="minorHAnsi"/>
          <w:color w:val="333333"/>
          <w:shd w:val="clear" w:color="auto" w:fill="FFFFFF"/>
        </w:rPr>
        <w:t xml:space="preserve">as. Although the agency is requesting comments on whether they should raise this to 80%, the effect is the same: it will </w:t>
      </w:r>
      <w:r w:rsidR="007B0C6B" w:rsidRPr="006128CA">
        <w:rPr>
          <w:rFonts w:ascii="Century Gothic" w:hAnsi="Century Gothic" w:cstheme="minorHAnsi"/>
          <w:color w:val="333333"/>
          <w:shd w:val="clear" w:color="auto" w:fill="FFFFFF"/>
        </w:rPr>
        <w:t xml:space="preserve">potentially lead to overlooking </w:t>
      </w:r>
      <w:r>
        <w:rPr>
          <w:rFonts w:ascii="Century Gothic" w:hAnsi="Century Gothic" w:cstheme="minorHAnsi"/>
          <w:color w:val="333333"/>
          <w:shd w:val="clear" w:color="auto" w:fill="FFFFFF"/>
        </w:rPr>
        <w:t>the most distressed communities</w:t>
      </w:r>
      <w:r w:rsidR="007B0C6B" w:rsidRPr="006128CA">
        <w:rPr>
          <w:rFonts w:ascii="Century Gothic" w:hAnsi="Century Gothic" w:cstheme="minorHAnsi"/>
          <w:color w:val="333333"/>
          <w:shd w:val="clear" w:color="auto" w:fill="FFFFFF"/>
        </w:rPr>
        <w:t>.</w:t>
      </w:r>
    </w:p>
    <w:p w14:paraId="34D646B8" w14:textId="77777777" w:rsidR="000348B4" w:rsidRPr="000348B4" w:rsidRDefault="000348B4" w:rsidP="000348B4">
      <w:pPr>
        <w:ind w:left="360"/>
        <w:rPr>
          <w:rFonts w:ascii="Century Gothic" w:hAnsi="Century Gothic" w:cstheme="minorHAnsi"/>
          <w:color w:val="333333"/>
          <w:shd w:val="clear" w:color="auto" w:fill="FFFFFF"/>
        </w:rPr>
      </w:pPr>
    </w:p>
    <w:p w14:paraId="1B63C0E9" w14:textId="77777777" w:rsidR="00136557" w:rsidRDefault="006A4187" w:rsidP="00136557">
      <w:pPr>
        <w:pStyle w:val="ListParagraph"/>
        <w:numPr>
          <w:ilvl w:val="0"/>
          <w:numId w:val="4"/>
        </w:numPr>
        <w:rPr>
          <w:rFonts w:ascii="Century Gothic" w:hAnsi="Century Gothic" w:cstheme="minorHAnsi"/>
          <w:b/>
          <w:color w:val="333333"/>
          <w:shd w:val="clear" w:color="auto" w:fill="FFFFFF"/>
        </w:rPr>
      </w:pPr>
      <w:r w:rsidRPr="00136557">
        <w:rPr>
          <w:rFonts w:ascii="Century Gothic" w:hAnsi="Century Gothic" w:cstheme="minorHAnsi"/>
          <w:b/>
          <w:color w:val="333333"/>
          <w:shd w:val="clear" w:color="auto" w:fill="FFFFFF"/>
        </w:rPr>
        <w:t xml:space="preserve">Failure to effectively expand investment to low income people living in areas currently </w:t>
      </w:r>
      <w:r w:rsidR="00136557">
        <w:rPr>
          <w:rFonts w:ascii="Century Gothic" w:hAnsi="Century Gothic" w:cstheme="minorHAnsi"/>
          <w:b/>
          <w:color w:val="333333"/>
          <w:shd w:val="clear" w:color="auto" w:fill="FFFFFF"/>
        </w:rPr>
        <w:t>not well served by CRA</w:t>
      </w:r>
    </w:p>
    <w:p w14:paraId="5CEC69BC" w14:textId="77777777" w:rsidR="00136557" w:rsidRDefault="00BA0B99" w:rsidP="00136557">
      <w:pPr>
        <w:rPr>
          <w:rFonts w:ascii="Century Gothic" w:hAnsi="Century Gothic"/>
        </w:rPr>
      </w:pPr>
      <w:r w:rsidRPr="00136557">
        <w:rPr>
          <w:rFonts w:ascii="Century Gothic" w:hAnsi="Century Gothic" w:cstheme="minorHAnsi"/>
          <w:color w:val="333333"/>
          <w:shd w:val="clear" w:color="auto" w:fill="FFFFFF"/>
        </w:rPr>
        <w:t>In principle, we support banks receiving</w:t>
      </w:r>
      <w:r w:rsidR="007B0C6B" w:rsidRPr="00136557">
        <w:rPr>
          <w:rFonts w:ascii="Century Gothic" w:hAnsi="Century Gothic" w:cstheme="minorHAnsi"/>
          <w:color w:val="333333"/>
          <w:shd w:val="clear" w:color="auto" w:fill="FFFFFF"/>
        </w:rPr>
        <w:t xml:space="preserve"> CRA credit for activities outside of the communities</w:t>
      </w:r>
      <w:r w:rsidRPr="00136557">
        <w:rPr>
          <w:rFonts w:ascii="Century Gothic" w:hAnsi="Century Gothic" w:cstheme="minorHAnsi"/>
          <w:color w:val="333333"/>
          <w:shd w:val="clear" w:color="auto" w:fill="FFFFFF"/>
        </w:rPr>
        <w:t xml:space="preserve"> in which they have branches.  It is particularly important for </w:t>
      </w:r>
      <w:r w:rsidR="007B0C6B" w:rsidRPr="00136557">
        <w:rPr>
          <w:rFonts w:ascii="Century Gothic" w:hAnsi="Century Gothic" w:cstheme="minorHAnsi"/>
          <w:color w:val="333333"/>
          <w:shd w:val="clear" w:color="auto" w:fill="FFFFFF"/>
        </w:rPr>
        <w:t xml:space="preserve">rural communities </w:t>
      </w:r>
      <w:r w:rsidRPr="00136557">
        <w:rPr>
          <w:rFonts w:ascii="Century Gothic" w:hAnsi="Century Gothic" w:cstheme="minorHAnsi"/>
          <w:color w:val="333333"/>
          <w:shd w:val="clear" w:color="auto" w:fill="FFFFFF"/>
        </w:rPr>
        <w:t>that have</w:t>
      </w:r>
      <w:r w:rsidR="007B0C6B" w:rsidRPr="00136557">
        <w:rPr>
          <w:rFonts w:ascii="Century Gothic" w:hAnsi="Century Gothic" w:cstheme="minorHAnsi"/>
          <w:color w:val="333333"/>
          <w:shd w:val="clear" w:color="auto" w:fill="FFFFFF"/>
        </w:rPr>
        <w:t xml:space="preserve"> faced a decline of bank branches. </w:t>
      </w:r>
      <w:r w:rsidR="00CD20FC" w:rsidRPr="00136557">
        <w:rPr>
          <w:rFonts w:ascii="Century Gothic" w:hAnsi="Century Gothic"/>
        </w:rPr>
        <w:t xml:space="preserve">Not in additional low income areas, but instead in wealthy areas. </w:t>
      </w:r>
    </w:p>
    <w:p w14:paraId="74A128E3" w14:textId="77777777" w:rsidR="009C6B4A" w:rsidRPr="00136557" w:rsidRDefault="007B0C6B" w:rsidP="00136557">
      <w:pPr>
        <w:pStyle w:val="ListParagraph"/>
        <w:numPr>
          <w:ilvl w:val="0"/>
          <w:numId w:val="5"/>
        </w:numPr>
        <w:rPr>
          <w:rFonts w:ascii="Century Gothic" w:hAnsi="Century Gothic" w:cstheme="minorHAnsi"/>
          <w:b/>
          <w:color w:val="333333"/>
          <w:shd w:val="clear" w:color="auto" w:fill="FFFFFF"/>
        </w:rPr>
      </w:pPr>
      <w:r w:rsidRPr="00136557">
        <w:rPr>
          <w:rFonts w:ascii="Century Gothic" w:hAnsi="Century Gothic" w:cstheme="minorHAnsi"/>
          <w:color w:val="333333"/>
          <w:shd w:val="clear" w:color="auto" w:fill="FFFFFF"/>
        </w:rPr>
        <w:t xml:space="preserve">However, the proposal misses the mark by calculating these </w:t>
      </w:r>
      <w:r w:rsidR="00CD20FC" w:rsidRPr="00136557">
        <w:rPr>
          <w:rFonts w:ascii="Century Gothic" w:hAnsi="Century Gothic" w:cstheme="minorHAnsi"/>
          <w:color w:val="333333"/>
          <w:shd w:val="clear" w:color="auto" w:fill="FFFFFF"/>
        </w:rPr>
        <w:t xml:space="preserve">new areas </w:t>
      </w:r>
      <w:r w:rsidRPr="00136557">
        <w:rPr>
          <w:rFonts w:ascii="Century Gothic" w:hAnsi="Century Gothic" w:cstheme="minorHAnsi"/>
          <w:color w:val="333333"/>
          <w:shd w:val="clear" w:color="auto" w:fill="FFFFFF"/>
        </w:rPr>
        <w:t xml:space="preserve">on the basis of the amount of deposits in certain communities. </w:t>
      </w:r>
      <w:r w:rsidR="00CD20FC" w:rsidRPr="00136557">
        <w:rPr>
          <w:rFonts w:ascii="Century Gothic" w:hAnsi="Century Gothic" w:cstheme="minorHAnsi"/>
          <w:color w:val="333333"/>
          <w:shd w:val="clear" w:color="auto" w:fill="FFFFFF"/>
        </w:rPr>
        <w:t xml:space="preserve">But where do most banks have the most of their deposits? Not in additional </w:t>
      </w:r>
      <w:proofErr w:type="gramStart"/>
      <w:r w:rsidR="00CD20FC" w:rsidRPr="00136557">
        <w:rPr>
          <w:rFonts w:ascii="Century Gothic" w:hAnsi="Century Gothic" w:cstheme="minorHAnsi"/>
          <w:color w:val="333333"/>
          <w:shd w:val="clear" w:color="auto" w:fill="FFFFFF"/>
        </w:rPr>
        <w:t>low income</w:t>
      </w:r>
      <w:proofErr w:type="gramEnd"/>
      <w:r w:rsidR="00CD20FC" w:rsidRPr="00136557">
        <w:rPr>
          <w:rFonts w:ascii="Century Gothic" w:hAnsi="Century Gothic" w:cstheme="minorHAnsi"/>
          <w:color w:val="333333"/>
          <w:shd w:val="clear" w:color="auto" w:fill="FFFFFF"/>
        </w:rPr>
        <w:t xml:space="preserve"> areas, but instead in affluent areas </w:t>
      </w:r>
      <w:r w:rsidR="000348B4">
        <w:rPr>
          <w:rFonts w:ascii="Century Gothic" w:hAnsi="Century Gothic" w:cstheme="minorHAnsi"/>
          <w:color w:val="333333"/>
          <w:shd w:val="clear" w:color="auto" w:fill="FFFFFF"/>
        </w:rPr>
        <w:t>parts of the country – banks would just have more options to serve other affluent areas.</w:t>
      </w:r>
    </w:p>
    <w:p w14:paraId="65AA7344" w14:textId="77777777" w:rsidR="00CD7C75" w:rsidRPr="00AF42C9" w:rsidRDefault="000348B4" w:rsidP="009C6B4A">
      <w:pPr>
        <w:pStyle w:val="ListParagraph"/>
        <w:numPr>
          <w:ilvl w:val="0"/>
          <w:numId w:val="1"/>
        </w:numPr>
        <w:rPr>
          <w:rFonts w:ascii="Century Gothic" w:hAnsi="Century Gothic" w:cstheme="minorHAnsi"/>
          <w:color w:val="333333"/>
          <w:shd w:val="clear" w:color="auto" w:fill="FFFFFF"/>
        </w:rPr>
      </w:pPr>
      <w:r>
        <w:rPr>
          <w:rFonts w:ascii="Century Gothic" w:hAnsi="Century Gothic" w:cstheme="minorHAnsi"/>
          <w:color w:val="333333"/>
          <w:shd w:val="clear" w:color="auto" w:fill="FFFFFF"/>
        </w:rPr>
        <w:t xml:space="preserve">In addition, across all assessment areas, the incentives to actually serve </w:t>
      </w:r>
      <w:proofErr w:type="gramStart"/>
      <w:r>
        <w:rPr>
          <w:rFonts w:ascii="Century Gothic" w:hAnsi="Century Gothic" w:cstheme="minorHAnsi"/>
          <w:color w:val="333333"/>
          <w:shd w:val="clear" w:color="auto" w:fill="FFFFFF"/>
        </w:rPr>
        <w:t>low income</w:t>
      </w:r>
      <w:proofErr w:type="gramEnd"/>
      <w:r>
        <w:rPr>
          <w:rFonts w:ascii="Century Gothic" w:hAnsi="Century Gothic" w:cstheme="minorHAnsi"/>
          <w:color w:val="333333"/>
          <w:shd w:val="clear" w:color="auto" w:fill="FFFFFF"/>
        </w:rPr>
        <w:t xml:space="preserve"> people has been reduced. In addition to this happening in the ways mentioned in section 1) above, we note that the new bonus for core community development activities could also let a bank do half as much of these activities and receive the same amount of credit as they do today, with a current 98% CRA passage rate for banks. We contend that CRA should increase this </w:t>
      </w:r>
      <w:proofErr w:type="gramStart"/>
      <w:r>
        <w:rPr>
          <w:rFonts w:ascii="Century Gothic" w:hAnsi="Century Gothic" w:cstheme="minorHAnsi"/>
          <w:color w:val="333333"/>
          <w:shd w:val="clear" w:color="auto" w:fill="FFFFFF"/>
        </w:rPr>
        <w:t>investment</w:t>
      </w:r>
      <w:proofErr w:type="gramEnd"/>
      <w:r>
        <w:rPr>
          <w:rFonts w:ascii="Century Gothic" w:hAnsi="Century Gothic" w:cstheme="minorHAnsi"/>
          <w:color w:val="333333"/>
          <w:shd w:val="clear" w:color="auto" w:fill="FFFFFF"/>
        </w:rPr>
        <w:t xml:space="preserve">, not permit it to be deceased with no consequence as is proposed. </w:t>
      </w:r>
    </w:p>
    <w:p w14:paraId="5714D9A2" w14:textId="77777777" w:rsidR="009C6B4A" w:rsidRPr="00AF42C9" w:rsidRDefault="009C6B4A" w:rsidP="009C6B4A">
      <w:pPr>
        <w:rPr>
          <w:rFonts w:ascii="Century Gothic" w:hAnsi="Century Gothic" w:cstheme="minorHAnsi"/>
          <w:color w:val="333333"/>
          <w:shd w:val="clear" w:color="auto" w:fill="FFFFFF"/>
        </w:rPr>
      </w:pPr>
      <w:r w:rsidRPr="00AF42C9">
        <w:rPr>
          <w:rFonts w:ascii="Century Gothic" w:hAnsi="Century Gothic" w:cstheme="minorHAnsi"/>
          <w:color w:val="333333"/>
          <w:shd w:val="clear" w:color="auto" w:fill="FFFFFF"/>
        </w:rPr>
        <w:t xml:space="preserve">For </w:t>
      </w:r>
      <w:r w:rsidRPr="00AF42C9">
        <w:rPr>
          <w:rFonts w:ascii="Century Gothic" w:hAnsi="Century Gothic" w:cstheme="minorHAnsi"/>
          <w:color w:val="333333"/>
          <w:highlight w:val="yellow"/>
          <w:shd w:val="clear" w:color="auto" w:fill="FFFFFF"/>
        </w:rPr>
        <w:t>[number of years your organization has existed</w:t>
      </w:r>
      <w:proofErr w:type="gramStart"/>
      <w:r w:rsidRPr="00AF42C9">
        <w:rPr>
          <w:rFonts w:ascii="Century Gothic" w:hAnsi="Century Gothic" w:cstheme="minorHAnsi"/>
          <w:color w:val="333333"/>
          <w:highlight w:val="yellow"/>
          <w:shd w:val="clear" w:color="auto" w:fill="FFFFFF"/>
        </w:rPr>
        <w:t>]</w:t>
      </w:r>
      <w:r w:rsidRPr="00AF42C9">
        <w:rPr>
          <w:rFonts w:ascii="Century Gothic" w:hAnsi="Century Gothic" w:cstheme="minorHAnsi"/>
          <w:color w:val="333333"/>
          <w:shd w:val="clear" w:color="auto" w:fill="FFFFFF"/>
        </w:rPr>
        <w:t xml:space="preserve"> </w:t>
      </w:r>
      <w:r w:rsidRPr="00AF42C9">
        <w:rPr>
          <w:rFonts w:ascii="Century Gothic" w:hAnsi="Century Gothic" w:cstheme="minorHAnsi"/>
          <w:color w:val="333333"/>
          <w:highlight w:val="yellow"/>
          <w:shd w:val="clear" w:color="auto" w:fill="FFFFFF"/>
        </w:rPr>
        <w:t>,</w:t>
      </w:r>
      <w:proofErr w:type="gramEnd"/>
      <w:r w:rsidRPr="00AF42C9">
        <w:rPr>
          <w:rFonts w:ascii="Century Gothic" w:hAnsi="Century Gothic" w:cstheme="minorHAnsi"/>
          <w:color w:val="333333"/>
          <w:highlight w:val="yellow"/>
          <w:shd w:val="clear" w:color="auto" w:fill="FFFFFF"/>
        </w:rPr>
        <w:t xml:space="preserve"> [name of organization]</w:t>
      </w:r>
      <w:r w:rsidRPr="00AF42C9">
        <w:rPr>
          <w:rFonts w:ascii="Century Gothic" w:hAnsi="Century Gothic" w:cstheme="minorHAnsi"/>
          <w:color w:val="333333"/>
          <w:shd w:val="clear" w:color="auto" w:fill="FFFFFF"/>
        </w:rPr>
        <w:t xml:space="preserve"> has been wor</w:t>
      </w:r>
      <w:r w:rsidR="00136557">
        <w:rPr>
          <w:rFonts w:ascii="Century Gothic" w:hAnsi="Century Gothic" w:cstheme="minorHAnsi"/>
          <w:color w:val="333333"/>
          <w:shd w:val="clear" w:color="auto" w:fill="FFFFFF"/>
        </w:rPr>
        <w:t xml:space="preserve">king to ensure our communities </w:t>
      </w:r>
      <w:r w:rsidRPr="00AF42C9">
        <w:rPr>
          <w:rFonts w:ascii="Century Gothic" w:hAnsi="Century Gothic" w:cstheme="minorHAnsi"/>
          <w:color w:val="333333"/>
          <w:shd w:val="clear" w:color="auto" w:fill="FFFFFF"/>
        </w:rPr>
        <w:t>are places of economic opportunity</w:t>
      </w:r>
      <w:r w:rsidR="00136557">
        <w:rPr>
          <w:rFonts w:ascii="Century Gothic" w:hAnsi="Century Gothic" w:cstheme="minorHAnsi"/>
          <w:color w:val="333333"/>
          <w:shd w:val="clear" w:color="auto" w:fill="FFFFFF"/>
        </w:rPr>
        <w:t xml:space="preserve"> for all people, including low income Americans</w:t>
      </w:r>
      <w:r w:rsidRPr="00AF42C9">
        <w:rPr>
          <w:rFonts w:ascii="Century Gothic" w:hAnsi="Century Gothic" w:cstheme="minorHAnsi"/>
          <w:color w:val="333333"/>
          <w:shd w:val="clear" w:color="auto" w:fill="FFFFFF"/>
        </w:rPr>
        <w:t xml:space="preserve">.  </w:t>
      </w:r>
      <w:r w:rsidR="00136557">
        <w:rPr>
          <w:rFonts w:ascii="Century Gothic" w:hAnsi="Century Gothic" w:cstheme="minorHAnsi"/>
          <w:color w:val="333333"/>
          <w:shd w:val="clear" w:color="auto" w:fill="FFFFFF"/>
        </w:rPr>
        <w:t xml:space="preserve">We wish the intentions in this rule had lived up to the promise of renewed CRA, but they do not. We hope you will adjust your proposal taking into account these comments, to reach the very possible goal of a CRA that does work for people in our community. </w:t>
      </w:r>
    </w:p>
    <w:p w14:paraId="55EE0533" w14:textId="77777777" w:rsidR="00ED6DC1" w:rsidRPr="00AF42C9" w:rsidRDefault="00ED6DC1" w:rsidP="009C6B4A">
      <w:pPr>
        <w:rPr>
          <w:rFonts w:ascii="Century Gothic" w:hAnsi="Century Gothic" w:cstheme="minorHAnsi"/>
          <w:color w:val="333333"/>
          <w:shd w:val="clear" w:color="auto" w:fill="FFFFFF"/>
        </w:rPr>
      </w:pPr>
      <w:r w:rsidRPr="00AF42C9">
        <w:rPr>
          <w:rFonts w:ascii="Century Gothic" w:hAnsi="Century Gothic" w:cstheme="minorHAnsi"/>
          <w:color w:val="333333"/>
          <w:shd w:val="clear" w:color="auto" w:fill="FFFFFF"/>
        </w:rPr>
        <w:t>Sincerely,</w:t>
      </w:r>
    </w:p>
    <w:p w14:paraId="274A5E34" w14:textId="77777777" w:rsidR="00ED6DC1" w:rsidRPr="00AF42C9" w:rsidRDefault="00ED6DC1" w:rsidP="009C6B4A">
      <w:pPr>
        <w:rPr>
          <w:rFonts w:ascii="Century Gothic" w:hAnsi="Century Gothic" w:cstheme="minorHAnsi"/>
          <w:color w:val="333333"/>
          <w:shd w:val="clear" w:color="auto" w:fill="FFFFFF"/>
        </w:rPr>
      </w:pPr>
      <w:r w:rsidRPr="00AF42C9">
        <w:rPr>
          <w:rFonts w:ascii="Century Gothic" w:hAnsi="Century Gothic" w:cstheme="minorHAnsi"/>
          <w:color w:val="333333"/>
          <w:shd w:val="clear" w:color="auto" w:fill="FFFFFF"/>
        </w:rPr>
        <w:t>{</w:t>
      </w:r>
      <w:proofErr w:type="gramStart"/>
      <w:r w:rsidRPr="00AF42C9">
        <w:rPr>
          <w:rFonts w:ascii="Century Gothic" w:hAnsi="Century Gothic" w:cstheme="minorHAnsi"/>
          <w:color w:val="333333"/>
          <w:shd w:val="clear" w:color="auto" w:fill="FFFFFF"/>
        </w:rPr>
        <w:t>name</w:t>
      </w:r>
      <w:proofErr w:type="gramEnd"/>
      <w:r w:rsidRPr="00AF42C9">
        <w:rPr>
          <w:rFonts w:ascii="Century Gothic" w:hAnsi="Century Gothic" w:cstheme="minorHAnsi"/>
          <w:color w:val="333333"/>
          <w:shd w:val="clear" w:color="auto" w:fill="FFFFFF"/>
        </w:rPr>
        <w:t xml:space="preserve"> of organization}</w:t>
      </w:r>
    </w:p>
    <w:p w14:paraId="6B0CC136" w14:textId="77777777" w:rsidR="00ED6DC1" w:rsidRPr="00AF42C9" w:rsidRDefault="00ED6DC1" w:rsidP="009C6B4A">
      <w:pPr>
        <w:rPr>
          <w:rFonts w:ascii="Century Gothic" w:hAnsi="Century Gothic" w:cstheme="minorHAnsi"/>
          <w:color w:val="333333"/>
          <w:shd w:val="clear" w:color="auto" w:fill="FFFFFF"/>
        </w:rPr>
      </w:pPr>
      <w:r w:rsidRPr="00AF42C9">
        <w:rPr>
          <w:rFonts w:ascii="Century Gothic" w:hAnsi="Century Gothic" w:cstheme="minorHAnsi"/>
          <w:color w:val="333333"/>
          <w:shd w:val="clear" w:color="auto" w:fill="FFFFFF"/>
        </w:rPr>
        <w:lastRenderedPageBreak/>
        <w:t>{</w:t>
      </w:r>
      <w:proofErr w:type="gramStart"/>
      <w:r w:rsidRPr="00AF42C9">
        <w:rPr>
          <w:rFonts w:ascii="Century Gothic" w:hAnsi="Century Gothic" w:cstheme="minorHAnsi"/>
          <w:color w:val="333333"/>
          <w:shd w:val="clear" w:color="auto" w:fill="FFFFFF"/>
        </w:rPr>
        <w:t>contact</w:t>
      </w:r>
      <w:proofErr w:type="gramEnd"/>
      <w:r w:rsidRPr="00AF42C9">
        <w:rPr>
          <w:rFonts w:ascii="Century Gothic" w:hAnsi="Century Gothic" w:cstheme="minorHAnsi"/>
          <w:color w:val="333333"/>
          <w:shd w:val="clear" w:color="auto" w:fill="FFFFFF"/>
        </w:rPr>
        <w:t xml:space="preserve"> information}</w:t>
      </w:r>
    </w:p>
    <w:sectPr w:rsidR="00ED6DC1" w:rsidRPr="00AF42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9748D6"/>
    <w:multiLevelType w:val="hybridMultilevel"/>
    <w:tmpl w:val="72942BF8"/>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2126ECC"/>
    <w:multiLevelType w:val="hybridMultilevel"/>
    <w:tmpl w:val="8EC22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C3455FD"/>
    <w:multiLevelType w:val="hybridMultilevel"/>
    <w:tmpl w:val="0A7A3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5DA0A5C"/>
    <w:multiLevelType w:val="hybridMultilevel"/>
    <w:tmpl w:val="1368D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CF16EC4"/>
    <w:multiLevelType w:val="hybridMultilevel"/>
    <w:tmpl w:val="5F2C8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DFE"/>
    <w:rsid w:val="000348B4"/>
    <w:rsid w:val="00136557"/>
    <w:rsid w:val="003E690F"/>
    <w:rsid w:val="003F29A1"/>
    <w:rsid w:val="0054179C"/>
    <w:rsid w:val="006128CA"/>
    <w:rsid w:val="006143A9"/>
    <w:rsid w:val="006A4187"/>
    <w:rsid w:val="006C4945"/>
    <w:rsid w:val="00701C9B"/>
    <w:rsid w:val="007B0C6B"/>
    <w:rsid w:val="00902399"/>
    <w:rsid w:val="009C6B4A"/>
    <w:rsid w:val="009E4DFE"/>
    <w:rsid w:val="00AF42C9"/>
    <w:rsid w:val="00AF42F2"/>
    <w:rsid w:val="00BA0B99"/>
    <w:rsid w:val="00BF5346"/>
    <w:rsid w:val="00CD20FC"/>
    <w:rsid w:val="00CD7C75"/>
    <w:rsid w:val="00ED6DC1"/>
    <w:rsid w:val="00FA15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8224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E4DF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F42F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E4DF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F42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797</Words>
  <Characters>4547</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Hope Enterprise Corporation</Company>
  <LinksUpToDate>false</LinksUpToDate>
  <CharactersWithSpaces>5334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Standaert</dc:creator>
  <cp:keywords/>
  <dc:description/>
  <cp:lastModifiedBy>Alex Dadok</cp:lastModifiedBy>
  <cp:revision>2</cp:revision>
  <dcterms:created xsi:type="dcterms:W3CDTF">2020-02-05T18:12:00Z</dcterms:created>
  <dcterms:modified xsi:type="dcterms:W3CDTF">2020-02-05T18:12:00Z</dcterms:modified>
</cp:coreProperties>
</file>